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644" w:rsidRDefault="00A00644" w:rsidP="00A00644">
      <w:pPr>
        <w:jc w:val="center"/>
        <w:rPr>
          <w:b/>
          <w:bCs/>
          <w:caps/>
          <w:u w:val="none"/>
        </w:rPr>
      </w:pPr>
      <w:r>
        <w:rPr>
          <w:b/>
          <w:bCs/>
          <w:caps/>
          <w:u w:val="none"/>
        </w:rPr>
        <w:t xml:space="preserve">Bezenye </w:t>
      </w:r>
      <w:proofErr w:type="gramStart"/>
      <w:r>
        <w:rPr>
          <w:b/>
          <w:bCs/>
          <w:caps/>
          <w:u w:val="none"/>
        </w:rPr>
        <w:t xml:space="preserve">Község </w:t>
      </w:r>
      <w:r w:rsidR="000106F3">
        <w:rPr>
          <w:b/>
          <w:bCs/>
          <w:caps/>
          <w:u w:val="none"/>
        </w:rPr>
        <w:t xml:space="preserve"> Képviselő-testületének</w:t>
      </w:r>
      <w:proofErr w:type="gramEnd"/>
    </w:p>
    <w:p w:rsidR="00A00644" w:rsidRDefault="00A00644" w:rsidP="00A00644">
      <w:pPr>
        <w:jc w:val="center"/>
        <w:rPr>
          <w:caps/>
          <w:u w:val="none"/>
        </w:rPr>
      </w:pPr>
    </w:p>
    <w:p w:rsidR="00A00644" w:rsidRDefault="000106F3" w:rsidP="00A00644">
      <w:pPr>
        <w:jc w:val="center"/>
        <w:rPr>
          <w:b/>
          <w:bCs/>
          <w:caps/>
          <w:u w:val="none"/>
        </w:rPr>
      </w:pPr>
      <w:r>
        <w:rPr>
          <w:b/>
          <w:bCs/>
          <w:caps/>
          <w:u w:val="none"/>
        </w:rPr>
        <w:t>……………</w:t>
      </w:r>
      <w:r w:rsidR="00A00644">
        <w:rPr>
          <w:b/>
          <w:bCs/>
          <w:caps/>
          <w:u w:val="none"/>
        </w:rPr>
        <w:t>/2021. (</w:t>
      </w:r>
      <w:r w:rsidR="00794222">
        <w:rPr>
          <w:b/>
          <w:bCs/>
          <w:caps/>
          <w:u w:val="none"/>
        </w:rPr>
        <w:t>……..</w:t>
      </w:r>
      <w:r w:rsidR="00A00644">
        <w:rPr>
          <w:b/>
          <w:bCs/>
          <w:caps/>
          <w:u w:val="none"/>
        </w:rPr>
        <w:t xml:space="preserve">) Önkormányzati rendelete </w:t>
      </w: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jc w:val="center"/>
        <w:rPr>
          <w:b/>
          <w:u w:val="none"/>
        </w:rPr>
      </w:pPr>
      <w:r>
        <w:rPr>
          <w:b/>
          <w:u w:val="none"/>
        </w:rPr>
        <w:t>Bezenye Községi Önkormányzat</w:t>
      </w:r>
    </w:p>
    <w:p w:rsidR="00A00644" w:rsidRDefault="00A00644" w:rsidP="00A00644">
      <w:pPr>
        <w:jc w:val="center"/>
        <w:rPr>
          <w:b/>
          <w:u w:val="none"/>
        </w:rPr>
      </w:pPr>
      <w:r>
        <w:rPr>
          <w:b/>
          <w:u w:val="none"/>
        </w:rPr>
        <w:t>Szervezeti és Működési Szabályzatáról szóló 7/2019.(XII.2.) önkormányzati rendelet módosításáról</w:t>
      </w:r>
    </w:p>
    <w:p w:rsidR="00A00644" w:rsidRDefault="00A00644" w:rsidP="00A00644">
      <w:pPr>
        <w:jc w:val="center"/>
        <w:rPr>
          <w:b/>
          <w:u w:val="none"/>
        </w:rPr>
      </w:pPr>
    </w:p>
    <w:p w:rsidR="00A00644" w:rsidRDefault="00A00644" w:rsidP="00A00644">
      <w:pPr>
        <w:jc w:val="center"/>
        <w:rPr>
          <w:b/>
          <w:u w:val="none"/>
        </w:rPr>
      </w:pPr>
    </w:p>
    <w:p w:rsidR="000106F3" w:rsidRPr="006C37F1" w:rsidRDefault="00A00644" w:rsidP="000106F3">
      <w:pPr>
        <w:pStyle w:val="NormlWeb"/>
        <w:spacing w:before="0" w:beforeAutospacing="0" w:after="0" w:afterAutospacing="0"/>
        <w:ind w:right="150"/>
        <w:jc w:val="both"/>
        <w:rPr>
          <w:rFonts w:ascii="Cambria" w:hAnsi="Cambria"/>
        </w:rPr>
      </w:pPr>
      <w:r>
        <w:t xml:space="preserve">Bezenye Község </w:t>
      </w:r>
      <w:r w:rsidR="000106F3" w:rsidRPr="006C37F1">
        <w:rPr>
          <w:rFonts w:ascii="Cambria" w:hAnsi="Cambria"/>
        </w:rPr>
        <w:t>Képviselő-testülete az Alaptörvény 32. cikk (2) bekezdésében meghatározott eredeti jogalkotói hatáskörében, az Alaptörvény 32. cikk (1) bekezdés d) pontjában meghatározott feladatkörében eljárva a következőket rendeli el:</w:t>
      </w: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b/>
          <w:u w:val="none"/>
        </w:rPr>
      </w:pP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pStyle w:val="Listaszerbekezds"/>
        <w:numPr>
          <w:ilvl w:val="0"/>
          <w:numId w:val="1"/>
        </w:numPr>
        <w:jc w:val="center"/>
        <w:rPr>
          <w:u w:val="none"/>
        </w:rPr>
      </w:pPr>
      <w:r>
        <w:rPr>
          <w:u w:val="none"/>
        </w:rPr>
        <w:t>§</w:t>
      </w: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  <w:r>
        <w:rPr>
          <w:u w:val="none"/>
        </w:rPr>
        <w:t xml:space="preserve">Bezenye Községi Önkormányzat Szervezeti és Működési Szabályzatáról szóló 7/2019.(XII.2.) önkormányzati rendelet </w:t>
      </w:r>
      <w:r w:rsidR="000106F3">
        <w:rPr>
          <w:u w:val="none"/>
        </w:rPr>
        <w:t>3</w:t>
      </w:r>
      <w:r>
        <w:rPr>
          <w:u w:val="none"/>
        </w:rPr>
        <w:t>. melléklete helyébe</w:t>
      </w:r>
      <w:r w:rsidR="00794222">
        <w:rPr>
          <w:u w:val="none"/>
        </w:rPr>
        <w:t xml:space="preserve"> </w:t>
      </w:r>
      <w:r w:rsidR="00D552E9">
        <w:rPr>
          <w:u w:val="none"/>
        </w:rPr>
        <w:t>jelen rendelet</w:t>
      </w:r>
      <w:r>
        <w:rPr>
          <w:u w:val="none"/>
        </w:rPr>
        <w:t xml:space="preserve"> </w:t>
      </w:r>
      <w:r w:rsidR="000106F3">
        <w:rPr>
          <w:u w:val="none"/>
        </w:rPr>
        <w:t>3</w:t>
      </w:r>
      <w:r>
        <w:rPr>
          <w:u w:val="none"/>
        </w:rPr>
        <w:t>. melléklet</w:t>
      </w:r>
      <w:bookmarkStart w:id="0" w:name="_GoBack"/>
      <w:bookmarkEnd w:id="0"/>
      <w:r w:rsidR="00D552E9">
        <w:rPr>
          <w:u w:val="none"/>
        </w:rPr>
        <w:t>e</w:t>
      </w:r>
      <w:r w:rsidR="00794222">
        <w:rPr>
          <w:u w:val="none"/>
        </w:rPr>
        <w:t xml:space="preserve"> </w:t>
      </w:r>
      <w:r>
        <w:rPr>
          <w:u w:val="none"/>
        </w:rPr>
        <w:t xml:space="preserve"> lép.</w:t>
      </w: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pStyle w:val="Listaszerbekezds"/>
        <w:numPr>
          <w:ilvl w:val="0"/>
          <w:numId w:val="1"/>
        </w:numPr>
        <w:jc w:val="center"/>
        <w:rPr>
          <w:u w:val="none"/>
        </w:rPr>
      </w:pPr>
      <w:r>
        <w:rPr>
          <w:u w:val="none"/>
        </w:rPr>
        <w:t>§</w:t>
      </w: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  <w:r>
        <w:rPr>
          <w:u w:val="none"/>
        </w:rPr>
        <w:t>Ez a rendelet a kihirdetést követő napon lép hatályba</w:t>
      </w:r>
      <w:r w:rsidR="000106F3">
        <w:rPr>
          <w:u w:val="none"/>
        </w:rPr>
        <w:t xml:space="preserve"> és az azt követő napon hatályát veszti</w:t>
      </w:r>
      <w:r>
        <w:rPr>
          <w:u w:val="none"/>
        </w:rPr>
        <w:t>.</w:t>
      </w: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  <w:r>
        <w:rPr>
          <w:u w:val="none"/>
        </w:rPr>
        <w:t xml:space="preserve">Márkus Erika </w:t>
      </w:r>
      <w:r>
        <w:rPr>
          <w:u w:val="none"/>
        </w:rPr>
        <w:tab/>
      </w:r>
      <w:r w:rsidR="008F0855">
        <w:rPr>
          <w:u w:val="none"/>
        </w:rPr>
        <w:t>s</w:t>
      </w:r>
      <w:r w:rsidR="00D552E9">
        <w:rPr>
          <w:u w:val="none"/>
        </w:rPr>
        <w:t>.</w:t>
      </w:r>
      <w:r w:rsidR="008F0855">
        <w:rPr>
          <w:u w:val="none"/>
        </w:rPr>
        <w:t>k.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dr. Gáli Péter</w:t>
      </w:r>
      <w:r w:rsidR="008F0855">
        <w:rPr>
          <w:u w:val="none"/>
        </w:rPr>
        <w:t xml:space="preserve"> s</w:t>
      </w:r>
      <w:r w:rsidR="00D552E9">
        <w:rPr>
          <w:u w:val="none"/>
        </w:rPr>
        <w:t>.</w:t>
      </w:r>
      <w:r w:rsidR="008F0855">
        <w:rPr>
          <w:u w:val="none"/>
        </w:rPr>
        <w:t>k.</w:t>
      </w:r>
    </w:p>
    <w:p w:rsidR="00A00644" w:rsidRDefault="00A00644" w:rsidP="00A00644">
      <w:pPr>
        <w:rPr>
          <w:u w:val="none"/>
        </w:rPr>
      </w:pPr>
      <w:proofErr w:type="gramStart"/>
      <w:r>
        <w:rPr>
          <w:u w:val="none"/>
        </w:rPr>
        <w:t>polgármester</w:t>
      </w:r>
      <w:proofErr w:type="gramEnd"/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 w:rsidR="000106F3">
        <w:rPr>
          <w:u w:val="none"/>
        </w:rPr>
        <w:t xml:space="preserve">   </w:t>
      </w:r>
      <w:r>
        <w:rPr>
          <w:u w:val="none"/>
        </w:rPr>
        <w:t>jegyző</w:t>
      </w: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  <w:r>
        <w:rPr>
          <w:u w:val="none"/>
        </w:rPr>
        <w:t>Kihirdetve:</w:t>
      </w: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  <w:r>
        <w:rPr>
          <w:u w:val="none"/>
        </w:rPr>
        <w:t xml:space="preserve">Bezenye, </w:t>
      </w:r>
      <w:proofErr w:type="gramStart"/>
      <w:r>
        <w:rPr>
          <w:u w:val="none"/>
        </w:rPr>
        <w:t xml:space="preserve">2021. </w:t>
      </w:r>
      <w:r w:rsidR="000106F3">
        <w:rPr>
          <w:u w:val="none"/>
        </w:rPr>
        <w:t>…</w:t>
      </w:r>
      <w:proofErr w:type="gramEnd"/>
      <w:r w:rsidR="000106F3">
        <w:rPr>
          <w:u w:val="none"/>
        </w:rPr>
        <w:t>………..</w:t>
      </w: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</w:p>
    <w:p w:rsidR="00A00644" w:rsidRDefault="00A00644" w:rsidP="00A00644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dr.</w:t>
      </w:r>
      <w:proofErr w:type="gramEnd"/>
      <w:r>
        <w:rPr>
          <w:u w:val="none"/>
        </w:rPr>
        <w:t xml:space="preserve"> Gáli Péter</w:t>
      </w:r>
      <w:r w:rsidR="008F0855">
        <w:rPr>
          <w:u w:val="none"/>
        </w:rPr>
        <w:t xml:space="preserve"> s</w:t>
      </w:r>
      <w:r w:rsidR="00D552E9">
        <w:rPr>
          <w:u w:val="none"/>
        </w:rPr>
        <w:t>.</w:t>
      </w:r>
      <w:r w:rsidR="008F0855">
        <w:rPr>
          <w:u w:val="none"/>
        </w:rPr>
        <w:t>k.</w:t>
      </w:r>
    </w:p>
    <w:p w:rsidR="00A00644" w:rsidRDefault="00A00644" w:rsidP="00A00644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 w:rsidR="000106F3">
        <w:rPr>
          <w:u w:val="none"/>
        </w:rPr>
        <w:t xml:space="preserve">       </w:t>
      </w:r>
      <w:r>
        <w:rPr>
          <w:u w:val="none"/>
        </w:rPr>
        <w:tab/>
      </w:r>
      <w:r w:rsidR="000106F3">
        <w:rPr>
          <w:u w:val="none"/>
        </w:rPr>
        <w:t xml:space="preserve">    </w:t>
      </w:r>
      <w:proofErr w:type="gramStart"/>
      <w:r>
        <w:rPr>
          <w:u w:val="none"/>
        </w:rPr>
        <w:t>jegyző</w:t>
      </w:r>
      <w:proofErr w:type="gramEnd"/>
    </w:p>
    <w:p w:rsidR="00A00644" w:rsidRDefault="00A00644" w:rsidP="00A00644">
      <w:pPr>
        <w:rPr>
          <w:u w:val="none"/>
        </w:rPr>
      </w:pPr>
      <w:r>
        <w:rPr>
          <w:u w:val="none"/>
        </w:rPr>
        <w:br w:type="page"/>
      </w:r>
    </w:p>
    <w:p w:rsidR="00A00644" w:rsidRDefault="00A00644" w:rsidP="00A00644">
      <w:pPr>
        <w:pStyle w:val="Nincstrkz"/>
        <w:jc w:val="right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i/>
        </w:rPr>
        <w:lastRenderedPageBreak/>
        <w:t>1</w:t>
      </w:r>
      <w:proofErr w:type="gramStart"/>
      <w:r>
        <w:rPr>
          <w:rFonts w:ascii="Times New Roman" w:hAnsi="Times New Roman"/>
          <w:b/>
          <w:i/>
        </w:rPr>
        <w:t>.  melléklet</w:t>
      </w:r>
      <w:proofErr w:type="gramEnd"/>
      <w:r>
        <w:rPr>
          <w:rFonts w:ascii="Times New Roman" w:hAnsi="Times New Roman"/>
          <w:b/>
          <w:i/>
        </w:rPr>
        <w:t xml:space="preserve"> az SZMSZ-</w:t>
      </w:r>
      <w:r>
        <w:rPr>
          <w:rFonts w:ascii="Times New Roman" w:hAnsi="Times New Roman"/>
          <w:b/>
          <w:bCs/>
          <w:i/>
        </w:rPr>
        <w:t>hez</w:t>
      </w:r>
    </w:p>
    <w:p w:rsidR="00A00644" w:rsidRDefault="00A00644" w:rsidP="00A00644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00644" w:rsidRDefault="00A00644" w:rsidP="00A00644">
      <w:pPr>
        <w:pStyle w:val="Nincstrkz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Bezenye Községi Önkormányzat alaptevékenységéhez kapcsolódó kormányzati funkciók</w:t>
      </w:r>
    </w:p>
    <w:p w:rsidR="00A00644" w:rsidRDefault="00A00644" w:rsidP="00A00644">
      <w:pPr>
        <w:pStyle w:val="Nincstrkz"/>
        <w:jc w:val="center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(a kormányzati funkciók és államháztartási szakágazatok osztályozási rendjéről szóló 15/2019.(XII.7.) PM rendelet alapján)</w:t>
      </w:r>
    </w:p>
    <w:p w:rsidR="00A00644" w:rsidRDefault="00A00644" w:rsidP="00A00644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00644" w:rsidRDefault="00A00644" w:rsidP="00A00644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Alaptevékenységi besorolás</w:t>
      </w:r>
    </w:p>
    <w:p w:rsidR="00A00644" w:rsidRDefault="00A00644" w:rsidP="00A00644">
      <w:pPr>
        <w:pStyle w:val="Nincstrkz"/>
        <w:ind w:left="72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Államháztartási szakágazat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841105 </w:t>
      </w:r>
      <w:r>
        <w:rPr>
          <w:rFonts w:ascii="Times New Roman" w:hAnsi="Times New Roman"/>
          <w:b/>
          <w:bCs/>
        </w:rPr>
        <w:tab/>
        <w:t>Helyi önkormányzatok és társulások</w:t>
      </w:r>
    </w:p>
    <w:p w:rsidR="00A00644" w:rsidRDefault="00A00644" w:rsidP="00A00644">
      <w:pPr>
        <w:pStyle w:val="Nincstrkz"/>
        <w:ind w:left="7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proofErr w:type="gramStart"/>
      <w:r>
        <w:rPr>
          <w:rFonts w:ascii="Times New Roman" w:hAnsi="Times New Roman"/>
          <w:b/>
          <w:bCs/>
        </w:rPr>
        <w:t>igazgatási</w:t>
      </w:r>
      <w:proofErr w:type="gramEnd"/>
      <w:r>
        <w:rPr>
          <w:rFonts w:ascii="Times New Roman" w:hAnsi="Times New Roman"/>
          <w:b/>
          <w:bCs/>
        </w:rPr>
        <w:t xml:space="preserve"> tevékenysége</w:t>
      </w:r>
    </w:p>
    <w:p w:rsidR="00A00644" w:rsidRDefault="00A00644" w:rsidP="00A00644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Kormányzati funkció:</w:t>
      </w:r>
      <w:r>
        <w:rPr>
          <w:rFonts w:ascii="Times New Roman" w:hAnsi="Times New Roman"/>
          <w:b/>
          <w:bCs/>
        </w:rPr>
        <w:tab/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011130</w:t>
      </w:r>
      <w:r>
        <w:rPr>
          <w:rFonts w:ascii="Times New Roman" w:hAnsi="Times New Roman"/>
        </w:rPr>
        <w:tab/>
        <w:t xml:space="preserve">Önkormányzatok és önkormányzati hivatalok jogalkotó és általános igazgatási 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tevékenysége</w:t>
      </w:r>
      <w:proofErr w:type="gramEnd"/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011220</w:t>
      </w:r>
      <w:r>
        <w:rPr>
          <w:rFonts w:ascii="Times New Roman" w:hAnsi="Times New Roman"/>
        </w:rPr>
        <w:tab/>
        <w:t>Adó-, vám- és jövedéki igazgatás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013320</w:t>
      </w:r>
      <w:r>
        <w:rPr>
          <w:rFonts w:ascii="Times New Roman" w:hAnsi="Times New Roman"/>
        </w:rPr>
        <w:tab/>
        <w:t>Köztemető-fenntartás és –működtetés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013350</w:t>
      </w:r>
      <w:r>
        <w:rPr>
          <w:rFonts w:ascii="Times New Roman" w:hAnsi="Times New Roman"/>
        </w:rPr>
        <w:tab/>
        <w:t>Az önkormányzati vagyonnal való gazdálkodással kapcsolatos feladatok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016080</w:t>
      </w:r>
      <w:r>
        <w:rPr>
          <w:rFonts w:ascii="Times New Roman" w:hAnsi="Times New Roman"/>
        </w:rPr>
        <w:tab/>
        <w:t>Kiemelt állami és önkormányzati rendezvények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018030</w:t>
      </w:r>
      <w:r>
        <w:rPr>
          <w:rFonts w:ascii="Times New Roman" w:hAnsi="Times New Roman"/>
        </w:rPr>
        <w:tab/>
        <w:t>Támogatási célú finanszírozási műveletek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032020</w:t>
      </w:r>
      <w:r>
        <w:rPr>
          <w:rFonts w:ascii="Times New Roman" w:hAnsi="Times New Roman"/>
        </w:rPr>
        <w:tab/>
        <w:t>Tűz- és katasztrófavédelmi tevékenységek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041140</w:t>
      </w:r>
      <w:r>
        <w:rPr>
          <w:rFonts w:ascii="Times New Roman" w:hAnsi="Times New Roman"/>
        </w:rPr>
        <w:tab/>
        <w:t>Területfejlesztés igazgatása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041231</w:t>
      </w:r>
      <w:r>
        <w:rPr>
          <w:rFonts w:ascii="Times New Roman" w:hAnsi="Times New Roman"/>
        </w:rPr>
        <w:tab/>
        <w:t>Rövid időtartamú közfoglalkoztatás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041232</w:t>
      </w:r>
      <w:r>
        <w:rPr>
          <w:rFonts w:ascii="Times New Roman" w:hAnsi="Times New Roman"/>
        </w:rPr>
        <w:tab/>
        <w:t>Start-munka program – Téli közfoglalkoztatás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041233</w:t>
      </w:r>
      <w:r>
        <w:rPr>
          <w:rFonts w:ascii="Times New Roman" w:hAnsi="Times New Roman"/>
        </w:rPr>
        <w:tab/>
        <w:t>Hosszabb időtartamú közfoglalkoztatás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041236</w:t>
      </w:r>
      <w:r>
        <w:rPr>
          <w:rFonts w:ascii="Times New Roman" w:hAnsi="Times New Roman"/>
        </w:rPr>
        <w:tab/>
        <w:t>Országos közfoglalkoztatási program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141237</w:t>
      </w:r>
      <w:r>
        <w:rPr>
          <w:rFonts w:ascii="Times New Roman" w:hAnsi="Times New Roman"/>
        </w:rPr>
        <w:tab/>
        <w:t>Közfoglalkoztatási mintaprogram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045120</w:t>
      </w:r>
      <w:r>
        <w:rPr>
          <w:rFonts w:ascii="Times New Roman" w:hAnsi="Times New Roman"/>
        </w:rPr>
        <w:tab/>
        <w:t>Út, autópálya építése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045160</w:t>
      </w:r>
      <w:r>
        <w:rPr>
          <w:rFonts w:ascii="Times New Roman" w:hAnsi="Times New Roman"/>
        </w:rPr>
        <w:tab/>
        <w:t>Közutak, hidak, alagutak üzemeltetése, fenntartása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045161</w:t>
      </w:r>
      <w:r>
        <w:rPr>
          <w:rFonts w:ascii="Times New Roman" w:hAnsi="Times New Roman"/>
        </w:rPr>
        <w:tab/>
        <w:t>Kerékpárutak üzemeltetése, fenntartása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052080</w:t>
      </w:r>
      <w:r>
        <w:rPr>
          <w:rFonts w:ascii="Times New Roman" w:hAnsi="Times New Roman"/>
        </w:rPr>
        <w:tab/>
        <w:t>Szennyvízcsatorna építése, fenntartása, üzemeltetése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063080</w:t>
      </w:r>
      <w:r>
        <w:rPr>
          <w:rFonts w:ascii="Times New Roman" w:hAnsi="Times New Roman"/>
        </w:rPr>
        <w:tab/>
        <w:t>Vízellátással kapcsolatos közmű építése, fenntartása, üzemeltetése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064010</w:t>
      </w:r>
      <w:r>
        <w:rPr>
          <w:rFonts w:ascii="Times New Roman" w:hAnsi="Times New Roman"/>
        </w:rPr>
        <w:tab/>
        <w:t>Közvilágítás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066010</w:t>
      </w:r>
      <w:r>
        <w:rPr>
          <w:rFonts w:ascii="Times New Roman" w:hAnsi="Times New Roman"/>
        </w:rPr>
        <w:tab/>
        <w:t>Zöldterület-kezelés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066020</w:t>
      </w:r>
      <w:r>
        <w:rPr>
          <w:rFonts w:ascii="Times New Roman" w:hAnsi="Times New Roman"/>
        </w:rPr>
        <w:tab/>
        <w:t>Város-, községgazdálkodási egyéb szolgáltatások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072111</w:t>
      </w:r>
      <w:r>
        <w:rPr>
          <w:rFonts w:ascii="Times New Roman" w:hAnsi="Times New Roman"/>
        </w:rPr>
        <w:tab/>
        <w:t>Háziorvosi alapellátás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072311</w:t>
      </w:r>
      <w:r>
        <w:rPr>
          <w:rFonts w:ascii="Times New Roman" w:hAnsi="Times New Roman"/>
        </w:rPr>
        <w:tab/>
        <w:t>Fogorvosi alapellátás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172312</w:t>
      </w:r>
      <w:r>
        <w:rPr>
          <w:rFonts w:ascii="Times New Roman" w:hAnsi="Times New Roman"/>
        </w:rPr>
        <w:tab/>
        <w:t>Fogorvosi ügyeleti ellátás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074031</w:t>
      </w:r>
      <w:r>
        <w:rPr>
          <w:rFonts w:ascii="Times New Roman" w:hAnsi="Times New Roman"/>
        </w:rPr>
        <w:tab/>
        <w:t>Család és nővédelmi egészségügyi gondozás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074032</w:t>
      </w:r>
      <w:r>
        <w:rPr>
          <w:rFonts w:ascii="Times New Roman" w:hAnsi="Times New Roman"/>
        </w:rPr>
        <w:tab/>
        <w:t>Ifjúság-egészségügyi gondozás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081030</w:t>
      </w:r>
      <w:r>
        <w:rPr>
          <w:rFonts w:ascii="Times New Roman" w:hAnsi="Times New Roman"/>
        </w:rPr>
        <w:tab/>
        <w:t>Sportlétesítmények, edzőtáborok működtetése és fejlesztése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081045 </w:t>
      </w:r>
      <w:r>
        <w:rPr>
          <w:rFonts w:ascii="Times New Roman" w:hAnsi="Times New Roman"/>
        </w:rPr>
        <w:tab/>
        <w:t>Szabadidősport- (rekreációs sport-) tevékenység és támogatása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082042</w:t>
      </w:r>
      <w:r>
        <w:rPr>
          <w:rFonts w:ascii="Times New Roman" w:hAnsi="Times New Roman"/>
        </w:rPr>
        <w:tab/>
        <w:t>Könyvtári állomány gyarapítása, nyilvántartása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082044</w:t>
      </w:r>
      <w:r>
        <w:rPr>
          <w:rFonts w:ascii="Times New Roman" w:hAnsi="Times New Roman"/>
        </w:rPr>
        <w:tab/>
        <w:t>Könyvtári szolgáltatások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082091</w:t>
      </w:r>
      <w:r>
        <w:rPr>
          <w:rFonts w:ascii="Times New Roman" w:hAnsi="Times New Roman"/>
        </w:rPr>
        <w:tab/>
        <w:t>Közművelődés – közösségi és társadalmi részvétel fejlesztése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082092</w:t>
      </w:r>
      <w:r>
        <w:rPr>
          <w:rFonts w:ascii="Times New Roman" w:hAnsi="Times New Roman"/>
        </w:rPr>
        <w:tab/>
        <w:t>Közművelődés – hagyományos közösségi kulturális értékek gondozása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084020</w:t>
      </w:r>
      <w:r>
        <w:rPr>
          <w:rFonts w:ascii="Times New Roman" w:hAnsi="Times New Roman"/>
        </w:rPr>
        <w:tab/>
        <w:t>Nemzetiségi közfeladatok ellátása és támogatása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084031</w:t>
      </w:r>
      <w:r>
        <w:rPr>
          <w:rFonts w:ascii="Times New Roman" w:hAnsi="Times New Roman"/>
        </w:rPr>
        <w:tab/>
        <w:t>Civil szervezetek működési támogatása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084032</w:t>
      </w:r>
      <w:r>
        <w:rPr>
          <w:rFonts w:ascii="Times New Roman" w:hAnsi="Times New Roman"/>
        </w:rPr>
        <w:tab/>
        <w:t>Civil szervezetek programtámogatása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086020</w:t>
      </w:r>
      <w:r>
        <w:rPr>
          <w:rFonts w:ascii="Times New Roman" w:hAnsi="Times New Roman"/>
        </w:rPr>
        <w:tab/>
        <w:t>Helyi, térségi közösségi tér biztosítása, működtetése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086030</w:t>
      </w:r>
      <w:r>
        <w:rPr>
          <w:rFonts w:ascii="Times New Roman" w:hAnsi="Times New Roman"/>
        </w:rPr>
        <w:tab/>
        <w:t>Nemzetközi kulturális együttműködés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091110</w:t>
      </w:r>
      <w:r>
        <w:rPr>
          <w:rFonts w:ascii="Times New Roman" w:hAnsi="Times New Roman"/>
        </w:rPr>
        <w:tab/>
        <w:t>Óvodai nevelés, ellátás szakmai feladatai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091120</w:t>
      </w:r>
      <w:r>
        <w:rPr>
          <w:rFonts w:ascii="Times New Roman" w:hAnsi="Times New Roman"/>
        </w:rPr>
        <w:tab/>
        <w:t>Sajátos nevelési igényű gyermekek óvodai nevelésének, ellátásának szakmai feladatai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091130</w:t>
      </w:r>
      <w:r>
        <w:rPr>
          <w:rFonts w:ascii="Times New Roman" w:hAnsi="Times New Roman"/>
        </w:rPr>
        <w:tab/>
        <w:t>Nemzetiségi óvodai nevelés, ellátás szakmai feladatai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091140</w:t>
      </w:r>
      <w:r>
        <w:rPr>
          <w:rFonts w:ascii="Times New Roman" w:hAnsi="Times New Roman"/>
        </w:rPr>
        <w:tab/>
        <w:t>Óvodai nevelés, ellátás működtetési feladatai</w:t>
      </w:r>
    </w:p>
    <w:p w:rsidR="00882A81" w:rsidRDefault="00882A81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091220</w:t>
      </w:r>
      <w:r>
        <w:rPr>
          <w:rFonts w:ascii="Times New Roman" w:hAnsi="Times New Roman"/>
        </w:rPr>
        <w:tab/>
        <w:t xml:space="preserve">Köznevelési intézmény 1-4. évfolyamán tanulók nevelésével, oktatásával összefüggő </w:t>
      </w:r>
    </w:p>
    <w:p w:rsidR="00882A81" w:rsidRDefault="00882A81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működtetési</w:t>
      </w:r>
      <w:proofErr w:type="gramEnd"/>
      <w:r>
        <w:rPr>
          <w:rFonts w:ascii="Times New Roman" w:hAnsi="Times New Roman"/>
        </w:rPr>
        <w:t xml:space="preserve"> feladatok</w:t>
      </w:r>
    </w:p>
    <w:p w:rsidR="00882A81" w:rsidRDefault="00882A81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092120</w:t>
      </w:r>
      <w:r>
        <w:rPr>
          <w:rFonts w:ascii="Times New Roman" w:hAnsi="Times New Roman"/>
        </w:rPr>
        <w:tab/>
        <w:t>Köznevelési intézmény 5-8. évfolyamán tanulók nevelésével, oktatásával összefüggő</w:t>
      </w:r>
    </w:p>
    <w:p w:rsidR="00882A81" w:rsidRDefault="00882A81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működtetési feladatok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096015</w:t>
      </w:r>
      <w:r>
        <w:rPr>
          <w:rFonts w:ascii="Times New Roman" w:hAnsi="Times New Roman"/>
        </w:rPr>
        <w:tab/>
        <w:t>Gyermekétkeztetés köznevelési intézményben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104037</w:t>
      </w:r>
      <w:r>
        <w:rPr>
          <w:rFonts w:ascii="Times New Roman" w:hAnsi="Times New Roman"/>
        </w:rPr>
        <w:tab/>
        <w:t>Intézményen kívüli gyermekétkeztetés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104042 </w:t>
      </w:r>
      <w:r>
        <w:rPr>
          <w:rFonts w:ascii="Times New Roman" w:hAnsi="Times New Roman"/>
          <w:shd w:val="clear" w:color="auto" w:fill="FFFFFF"/>
        </w:rPr>
        <w:tab/>
        <w:t>Család és gyermekjóléti szolgáltatások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106020</w:t>
      </w:r>
      <w:r>
        <w:rPr>
          <w:rFonts w:ascii="Times New Roman" w:hAnsi="Times New Roman"/>
        </w:rPr>
        <w:tab/>
        <w:t>Lakásfenntartással, lakhatással összefüggő ellátások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107051</w:t>
      </w:r>
      <w:r>
        <w:rPr>
          <w:rFonts w:ascii="Times New Roman" w:hAnsi="Times New Roman"/>
        </w:rPr>
        <w:tab/>
        <w:t>Szociális étkeztetés szociális konyhán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107052</w:t>
      </w:r>
      <w:r>
        <w:rPr>
          <w:rFonts w:ascii="Times New Roman" w:hAnsi="Times New Roman"/>
        </w:rPr>
        <w:tab/>
        <w:t>Házi segítségnyújtás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107053</w:t>
      </w:r>
      <w:r>
        <w:rPr>
          <w:rFonts w:ascii="Times New Roman" w:hAnsi="Times New Roman"/>
        </w:rPr>
        <w:tab/>
        <w:t>Jelzőrendszeres házi segítségnyújtás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107055</w:t>
      </w:r>
      <w:r>
        <w:rPr>
          <w:rFonts w:ascii="Times New Roman" w:hAnsi="Times New Roman"/>
        </w:rPr>
        <w:tab/>
        <w:t>Falugondnoki, tanyagondnoki szolgáltatás</w:t>
      </w:r>
    </w:p>
    <w:p w:rsidR="00A00644" w:rsidRDefault="00A00644" w:rsidP="00A00644">
      <w:pPr>
        <w:pStyle w:val="Nincstrkz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107060</w:t>
      </w:r>
      <w:r>
        <w:rPr>
          <w:rFonts w:ascii="Times New Roman" w:hAnsi="Times New Roman"/>
        </w:rPr>
        <w:tab/>
        <w:t>Egyéb szociális pénzbeli és természetbeni ellátások, támogatások</w:t>
      </w:r>
    </w:p>
    <w:p w:rsidR="00865EAA" w:rsidRDefault="00865EAA"/>
    <w:sectPr w:rsidR="0086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66E1E"/>
    <w:multiLevelType w:val="hybridMultilevel"/>
    <w:tmpl w:val="7B88B2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10C97"/>
    <w:multiLevelType w:val="hybridMultilevel"/>
    <w:tmpl w:val="F0F0E5F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44"/>
    <w:rsid w:val="000106F3"/>
    <w:rsid w:val="000566A6"/>
    <w:rsid w:val="0039615B"/>
    <w:rsid w:val="00794222"/>
    <w:rsid w:val="00865EAA"/>
    <w:rsid w:val="00882A81"/>
    <w:rsid w:val="008F0855"/>
    <w:rsid w:val="00971F5B"/>
    <w:rsid w:val="00A00644"/>
    <w:rsid w:val="00D552E9"/>
    <w:rsid w:val="00F3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8D937-E538-42C4-AA44-FB1D96EB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06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00644"/>
    <w:pPr>
      <w:jc w:val="left"/>
    </w:pPr>
    <w:rPr>
      <w:rFonts w:ascii="Calibri" w:eastAsia="Times New Roman" w:hAnsi="Calibri"/>
      <w:sz w:val="22"/>
      <w:szCs w:val="22"/>
      <w:u w:val="none"/>
      <w:lang w:eastAsia="hu-HU"/>
    </w:rPr>
  </w:style>
  <w:style w:type="paragraph" w:styleId="Listaszerbekezds">
    <w:name w:val="List Paragraph"/>
    <w:basedOn w:val="Norml"/>
    <w:uiPriority w:val="34"/>
    <w:qFormat/>
    <w:rsid w:val="00A0064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82A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2A81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0106F3"/>
    <w:pPr>
      <w:spacing w:before="100" w:beforeAutospacing="1" w:after="100" w:afterAutospacing="1"/>
      <w:jc w:val="left"/>
    </w:pPr>
    <w:rPr>
      <w:rFonts w:eastAsia="Times New Roman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6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511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6</cp:revision>
  <cp:lastPrinted>2021-10-15T08:19:00Z</cp:lastPrinted>
  <dcterms:created xsi:type="dcterms:W3CDTF">2021-10-15T07:26:00Z</dcterms:created>
  <dcterms:modified xsi:type="dcterms:W3CDTF">2021-10-18T10:49:00Z</dcterms:modified>
</cp:coreProperties>
</file>